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645A" w14:textId="0DD7A9EF" w:rsidR="00CC7E7B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7C31BF">
        <w:rPr>
          <w:rFonts w:cstheme="minorHAnsi"/>
          <w:b/>
          <w:bCs/>
          <w:color w:val="004B99"/>
          <w:sz w:val="20"/>
          <w:szCs w:val="20"/>
        </w:rPr>
        <w:t>Dell International Services Pvt Ltd., India</w:t>
      </w:r>
      <w:r w:rsidRPr="007C31BF">
        <w:rPr>
          <w:rFonts w:cstheme="minorHAnsi"/>
          <w:b/>
          <w:bCs/>
          <w:color w:val="004B99"/>
          <w:sz w:val="20"/>
          <w:szCs w:val="20"/>
        </w:rPr>
        <w:tab/>
      </w:r>
      <w:r w:rsidRPr="007C31BF">
        <w:rPr>
          <w:rFonts w:cstheme="minorHAnsi"/>
          <w:b/>
          <w:bCs/>
          <w:color w:val="004B99"/>
          <w:sz w:val="20"/>
          <w:szCs w:val="20"/>
        </w:rPr>
        <w:tab/>
      </w:r>
      <w:r>
        <w:rPr>
          <w:rFonts w:cstheme="minorHAnsi"/>
          <w:b/>
          <w:bCs/>
          <w:color w:val="004B99"/>
          <w:sz w:val="20"/>
          <w:szCs w:val="20"/>
        </w:rPr>
        <w:tab/>
      </w:r>
      <w:r w:rsidRPr="007C31BF">
        <w:rPr>
          <w:rFonts w:cstheme="minorHAnsi"/>
          <w:b/>
          <w:color w:val="000000"/>
          <w:sz w:val="20"/>
          <w:szCs w:val="20"/>
        </w:rPr>
        <w:t xml:space="preserve">Feb 2019 – </w:t>
      </w:r>
      <w:r>
        <w:rPr>
          <w:rFonts w:cstheme="minorHAnsi"/>
          <w:b/>
          <w:color w:val="000000"/>
          <w:sz w:val="20"/>
          <w:szCs w:val="20"/>
        </w:rPr>
        <w:t>Oct 2025 (6.6 Years)</w:t>
      </w:r>
    </w:p>
    <w:p w14:paraId="67D7910E" w14:textId="77777777" w:rsidR="00CC7E7B" w:rsidRPr="0049072A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</w:p>
    <w:p w14:paraId="53E4C769" w14:textId="77777777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 w:rsidRPr="007C31BF">
        <w:rPr>
          <w:rFonts w:cstheme="minorHAnsi"/>
          <w:b/>
          <w:bCs/>
          <w:color w:val="004B99"/>
        </w:rPr>
        <w:t>Senior Manager, Software Engineering</w:t>
      </w:r>
    </w:p>
    <w:p w14:paraId="0AC2F49E" w14:textId="77777777" w:rsidR="00CC7E7B" w:rsidRPr="007C31BF" w:rsidRDefault="00CC7E7B" w:rsidP="00CC7E7B">
      <w:pPr>
        <w:shd w:val="clear" w:color="auto" w:fill="F2CEED" w:themeFill="accent5" w:themeFillTint="33"/>
        <w:tabs>
          <w:tab w:val="left" w:pos="475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2060"/>
          <w:sz w:val="12"/>
          <w:szCs w:val="12"/>
        </w:rPr>
      </w:pPr>
      <w:r w:rsidRPr="007C31BF">
        <w:rPr>
          <w:rFonts w:cstheme="minorHAnsi"/>
          <w:b/>
          <w:bCs/>
          <w:color w:val="002060"/>
          <w:sz w:val="18"/>
          <w:szCs w:val="18"/>
        </w:rPr>
        <w:t>Enterprise Strategy, Endpoint Security &amp; Digital Innovation</w:t>
      </w:r>
      <w:r>
        <w:rPr>
          <w:rFonts w:cstheme="minorHAnsi"/>
          <w:b/>
          <w:bCs/>
          <w:color w:val="002060"/>
          <w:sz w:val="18"/>
          <w:szCs w:val="18"/>
        </w:rPr>
        <w:tab/>
      </w:r>
    </w:p>
    <w:p w14:paraId="211D98DE" w14:textId="77777777" w:rsidR="00CC7E7B" w:rsidRDefault="00CC7E7B"/>
    <w:p w14:paraId="01C518F8" w14:textId="6E6E8F95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4"/>
          <w:szCs w:val="14"/>
        </w:rPr>
      </w:pPr>
      <w:r w:rsidRPr="007C31BF">
        <w:rPr>
          <w:rFonts w:cstheme="minorHAnsi"/>
          <w:b/>
          <w:bCs/>
          <w:color w:val="004B99"/>
          <w:sz w:val="20"/>
          <w:szCs w:val="20"/>
        </w:rPr>
        <w:t>Ericsson India Global Services Pvt Ltd, Bangalore, India</w:t>
      </w:r>
      <w:r w:rsidRPr="007C31BF">
        <w:rPr>
          <w:rFonts w:cstheme="minorHAnsi"/>
          <w:b/>
          <w:bCs/>
          <w:color w:val="004B99"/>
          <w:sz w:val="20"/>
          <w:szCs w:val="20"/>
        </w:rPr>
        <w:tab/>
      </w:r>
      <w:r w:rsidRPr="007C31BF">
        <w:rPr>
          <w:rFonts w:cstheme="minorHAnsi"/>
          <w:b/>
          <w:bCs/>
          <w:color w:val="004B99"/>
          <w:sz w:val="20"/>
          <w:szCs w:val="20"/>
        </w:rPr>
        <w:tab/>
      </w:r>
      <w:r w:rsidRPr="007C31BF">
        <w:rPr>
          <w:rFonts w:cstheme="minorHAnsi"/>
          <w:b/>
          <w:color w:val="000000"/>
          <w:sz w:val="20"/>
          <w:szCs w:val="20"/>
        </w:rPr>
        <w:t>Dec 2013 – Feb 2019 (5.2 Years)</w:t>
      </w:r>
    </w:p>
    <w:p w14:paraId="015B8085" w14:textId="77777777" w:rsidR="00CC7E7B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4B99"/>
        </w:rPr>
      </w:pPr>
    </w:p>
    <w:p w14:paraId="2E5E180E" w14:textId="77777777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 w:rsidRPr="007C31BF">
        <w:rPr>
          <w:rFonts w:cstheme="minorHAnsi"/>
          <w:b/>
          <w:bCs/>
          <w:color w:val="004B99"/>
        </w:rPr>
        <w:t>Technical manager</w:t>
      </w:r>
    </w:p>
    <w:p w14:paraId="6ACDA23A" w14:textId="77777777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2060"/>
          <w:sz w:val="12"/>
          <w:szCs w:val="12"/>
        </w:rPr>
      </w:pPr>
      <w:r w:rsidRPr="007C31BF">
        <w:rPr>
          <w:rFonts w:cstheme="minorHAnsi"/>
          <w:b/>
          <w:bCs/>
          <w:color w:val="002060"/>
          <w:sz w:val="18"/>
          <w:szCs w:val="18"/>
        </w:rPr>
        <w:t>IPTV &amp; OTT Solutions</w:t>
      </w:r>
    </w:p>
    <w:p w14:paraId="5BD6673D" w14:textId="77777777" w:rsidR="00CC7E7B" w:rsidRDefault="00CC7E7B"/>
    <w:p w14:paraId="3D566C03" w14:textId="243F08DC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proofErr w:type="spellStart"/>
      <w:r w:rsidRPr="007C31BF">
        <w:rPr>
          <w:rFonts w:cstheme="minorHAnsi"/>
          <w:b/>
          <w:bCs/>
          <w:color w:val="004B99"/>
          <w:sz w:val="20"/>
          <w:szCs w:val="20"/>
        </w:rPr>
        <w:t>Amplex</w:t>
      </w:r>
      <w:proofErr w:type="spellEnd"/>
      <w:r w:rsidRPr="007C31BF">
        <w:rPr>
          <w:rFonts w:cstheme="minorHAnsi"/>
          <w:b/>
          <w:bCs/>
          <w:color w:val="004B99"/>
          <w:sz w:val="20"/>
          <w:szCs w:val="20"/>
        </w:rPr>
        <w:t>-Emirates LLC, United Arab Emirates</w:t>
      </w:r>
      <w:r w:rsidRPr="007C31BF">
        <w:rPr>
          <w:rFonts w:cstheme="minorHAnsi"/>
          <w:b/>
          <w:bCs/>
          <w:color w:val="004B99"/>
          <w:sz w:val="24"/>
          <w:szCs w:val="24"/>
        </w:rPr>
        <w:tab/>
      </w:r>
      <w:r w:rsidRPr="007C31BF">
        <w:rPr>
          <w:rFonts w:cstheme="minorHAnsi"/>
          <w:b/>
          <w:bCs/>
          <w:color w:val="004B99"/>
        </w:rPr>
        <w:tab/>
      </w:r>
      <w:r>
        <w:rPr>
          <w:rFonts w:cstheme="minorHAnsi"/>
          <w:b/>
          <w:bCs/>
          <w:color w:val="004B99"/>
        </w:rPr>
        <w:tab/>
      </w:r>
      <w:r w:rsidRPr="007C31BF">
        <w:rPr>
          <w:rFonts w:cstheme="minorHAnsi"/>
          <w:b/>
          <w:color w:val="000000"/>
          <w:sz w:val="20"/>
          <w:szCs w:val="20"/>
        </w:rPr>
        <w:t>Jan 2011 – Aug 2013 (2.6 Years)</w:t>
      </w:r>
    </w:p>
    <w:p w14:paraId="377A7E97" w14:textId="77777777" w:rsidR="00CC7E7B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4B99"/>
        </w:rPr>
      </w:pPr>
    </w:p>
    <w:p w14:paraId="715735FA" w14:textId="77777777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7C31BF">
        <w:rPr>
          <w:rFonts w:cstheme="minorHAnsi"/>
          <w:b/>
          <w:bCs/>
          <w:color w:val="004B99"/>
        </w:rPr>
        <w:t>Senior Engineer - Embedded Software</w:t>
      </w:r>
    </w:p>
    <w:p w14:paraId="39BEB0D5" w14:textId="77777777" w:rsidR="00CC7E7B" w:rsidRPr="0049072A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7C31BF">
        <w:rPr>
          <w:rFonts w:cstheme="minorHAnsi"/>
          <w:b/>
          <w:color w:val="000000"/>
          <w:sz w:val="18"/>
          <w:szCs w:val="18"/>
        </w:rPr>
        <w:t>Embedded Systems &amp; IoT Innovation</w:t>
      </w:r>
    </w:p>
    <w:p w14:paraId="36D48726" w14:textId="2143B44B" w:rsidR="00CC7E7B" w:rsidRDefault="00CC7E7B" w:rsidP="00CC7E7B">
      <w:pPr>
        <w:tabs>
          <w:tab w:val="left" w:pos="5595"/>
        </w:tabs>
      </w:pPr>
      <w:r>
        <w:tab/>
      </w:r>
    </w:p>
    <w:p w14:paraId="2FD94804" w14:textId="7AFE2DAC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7C31BF">
        <w:rPr>
          <w:rFonts w:cstheme="minorHAnsi"/>
          <w:b/>
          <w:bCs/>
          <w:color w:val="004B99"/>
          <w:sz w:val="20"/>
          <w:szCs w:val="20"/>
        </w:rPr>
        <w:t>Samsung India Software Operations, Bangalore, India</w:t>
      </w:r>
      <w:r w:rsidRPr="007C31BF">
        <w:rPr>
          <w:rFonts w:cstheme="minorHAnsi"/>
          <w:b/>
          <w:bCs/>
          <w:color w:val="004B99"/>
        </w:rPr>
        <w:tab/>
      </w:r>
      <w:r w:rsidRPr="007C31BF">
        <w:rPr>
          <w:rFonts w:cstheme="minorHAnsi"/>
          <w:b/>
          <w:bCs/>
          <w:color w:val="004B99"/>
        </w:rPr>
        <w:tab/>
      </w:r>
      <w:r w:rsidRPr="007C31BF">
        <w:rPr>
          <w:rFonts w:cstheme="minorHAnsi"/>
          <w:b/>
          <w:color w:val="000000"/>
          <w:sz w:val="20"/>
          <w:szCs w:val="20"/>
        </w:rPr>
        <w:t>Jul 2003 – Dec 2010 (7.5 Years)</w:t>
      </w:r>
    </w:p>
    <w:p w14:paraId="3DAC98D2" w14:textId="77777777" w:rsidR="00CC7E7B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4B99"/>
        </w:rPr>
      </w:pPr>
    </w:p>
    <w:p w14:paraId="216F8230" w14:textId="77777777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7C31BF">
        <w:rPr>
          <w:rFonts w:cstheme="minorHAnsi"/>
          <w:b/>
          <w:bCs/>
          <w:color w:val="004B99"/>
        </w:rPr>
        <w:t>Development Lead</w:t>
      </w:r>
      <w:r w:rsidRPr="007C31BF">
        <w:rPr>
          <w:rFonts w:cstheme="minorHAnsi"/>
          <w:b/>
          <w:bCs/>
          <w:color w:val="004B99"/>
        </w:rPr>
        <w:tab/>
      </w:r>
    </w:p>
    <w:p w14:paraId="4DE2335E" w14:textId="77777777" w:rsidR="00CC7E7B" w:rsidRPr="00644520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2060"/>
          <w:sz w:val="18"/>
          <w:szCs w:val="18"/>
        </w:rPr>
      </w:pPr>
      <w:r w:rsidRPr="007C31BF">
        <w:rPr>
          <w:rFonts w:cstheme="minorHAnsi"/>
          <w:b/>
          <w:bCs/>
          <w:color w:val="002060"/>
          <w:sz w:val="18"/>
          <w:szCs w:val="18"/>
        </w:rPr>
        <w:t>Mobile Applications &amp; Protocol Stack Development</w:t>
      </w:r>
    </w:p>
    <w:p w14:paraId="698F2BF5" w14:textId="77777777" w:rsidR="00CC7E7B" w:rsidRDefault="00CC7E7B" w:rsidP="00CC7E7B">
      <w:pPr>
        <w:tabs>
          <w:tab w:val="left" w:pos="5595"/>
        </w:tabs>
      </w:pPr>
    </w:p>
    <w:p w14:paraId="565211D7" w14:textId="76950772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7C31BF">
        <w:rPr>
          <w:rFonts w:cstheme="minorHAnsi"/>
          <w:b/>
          <w:bCs/>
          <w:color w:val="004B99"/>
          <w:sz w:val="20"/>
          <w:szCs w:val="20"/>
        </w:rPr>
        <w:t>Jataayu Software P Ltd, India</w:t>
      </w:r>
      <w:r w:rsidRPr="007C31BF">
        <w:rPr>
          <w:rFonts w:cstheme="minorHAnsi"/>
          <w:b/>
          <w:bCs/>
          <w:color w:val="004B99"/>
        </w:rPr>
        <w:tab/>
      </w:r>
      <w:r w:rsidRPr="007C31BF">
        <w:rPr>
          <w:rFonts w:cstheme="minorHAnsi"/>
          <w:b/>
          <w:bCs/>
          <w:color w:val="004B99"/>
        </w:rPr>
        <w:tab/>
      </w:r>
      <w:r w:rsidRPr="007C31BF">
        <w:rPr>
          <w:rFonts w:cstheme="minorHAnsi"/>
          <w:b/>
          <w:bCs/>
          <w:color w:val="004B99"/>
        </w:rPr>
        <w:tab/>
      </w:r>
      <w:r w:rsidRPr="007C31BF">
        <w:rPr>
          <w:rFonts w:cstheme="minorHAnsi"/>
          <w:b/>
          <w:bCs/>
          <w:color w:val="004B99"/>
        </w:rPr>
        <w:tab/>
      </w:r>
      <w:r>
        <w:rPr>
          <w:rFonts w:cstheme="minorHAnsi"/>
          <w:b/>
          <w:bCs/>
          <w:color w:val="004B99"/>
        </w:rPr>
        <w:tab/>
      </w:r>
      <w:r w:rsidRPr="007C31BF">
        <w:rPr>
          <w:rFonts w:cstheme="minorHAnsi"/>
          <w:b/>
          <w:color w:val="000000"/>
          <w:sz w:val="20"/>
          <w:szCs w:val="20"/>
        </w:rPr>
        <w:t>Jan 2001 - Jun 2003 (2.5 years)</w:t>
      </w:r>
    </w:p>
    <w:p w14:paraId="25833DD3" w14:textId="77777777" w:rsidR="00CC7E7B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4B99"/>
        </w:rPr>
      </w:pPr>
    </w:p>
    <w:p w14:paraId="36E77D87" w14:textId="77777777" w:rsidR="00CC7E7B" w:rsidRPr="007C31BF" w:rsidRDefault="00CC7E7B" w:rsidP="00CC7E7B">
      <w:pPr>
        <w:shd w:val="clear" w:color="auto" w:fill="F2CEED" w:themeFill="accent5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18"/>
          <w:szCs w:val="18"/>
        </w:rPr>
      </w:pPr>
      <w:r w:rsidRPr="007C31BF">
        <w:rPr>
          <w:rFonts w:cstheme="minorHAnsi"/>
          <w:b/>
          <w:bCs/>
          <w:color w:val="004B99"/>
        </w:rPr>
        <w:t>Software Engineer</w:t>
      </w:r>
    </w:p>
    <w:p w14:paraId="5C0079C5" w14:textId="77777777" w:rsidR="00CC7E7B" w:rsidRDefault="00CC7E7B" w:rsidP="00CC7E7B">
      <w:pPr>
        <w:tabs>
          <w:tab w:val="left" w:pos="5595"/>
        </w:tabs>
      </w:pPr>
    </w:p>
    <w:sectPr w:rsidR="00CC7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7B"/>
    <w:rsid w:val="007D43CB"/>
    <w:rsid w:val="00CC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1B40"/>
  <w15:chartTrackingRefBased/>
  <w15:docId w15:val="{946864F2-D620-4A18-B505-EE17FE9F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7B"/>
    <w:pPr>
      <w:spacing w:after="200" w:line="276" w:lineRule="auto"/>
    </w:pPr>
    <w:rPr>
      <w:rFonts w:eastAsiaTheme="minorEastAsia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E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E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E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E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E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E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E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E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E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E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7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E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7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E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7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Kaashika B N</dc:creator>
  <cp:keywords/>
  <dc:description/>
  <cp:lastModifiedBy>Kaashika B N</cp:lastModifiedBy>
  <cp:revision>1</cp:revision>
  <dcterms:created xsi:type="dcterms:W3CDTF">2026-04-29T15:12:00Z</dcterms:created>
  <dcterms:modified xsi:type="dcterms:W3CDTF">2026-04-29T15:15:00Z</dcterms:modified>
</cp:coreProperties>
</file>