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W w:w="990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3150"/>
        <w:gridCol w:w="4140"/>
        <w:gridCol w:w="2610"/>
      </w:tblGrid>
      <w:tr w:rsidR="00CA6C78" w:rsidRPr="00B12B50" w14:paraId="54FA9E59" w14:textId="77777777" w:rsidTr="00B0315F">
        <w:tc>
          <w:tcPr>
            <w:tcW w:w="9900" w:type="dxa"/>
            <w:gridSpan w:val="3"/>
          </w:tcPr>
          <w:p w14:paraId="2E342399" w14:textId="674CE023" w:rsidR="00CA6C78" w:rsidRPr="00B12B50" w:rsidRDefault="00DF2B79" w:rsidP="00CA6C78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Sally Tanner</w:t>
            </w:r>
          </w:p>
          <w:p w14:paraId="21466C24" w14:textId="21000338" w:rsidR="00CA6C78" w:rsidRDefault="00DF2B79" w:rsidP="00CA6C78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General Manager, Content Specialist </w:t>
            </w:r>
          </w:p>
          <w:p w14:paraId="7B1331BA" w14:textId="3FC30E8F" w:rsidR="005A2D3D" w:rsidRPr="00B12B50" w:rsidRDefault="00DF2B79" w:rsidP="00CA6C78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Standard Beagle Studio </w:t>
            </w:r>
          </w:p>
          <w:p w14:paraId="25AF6677" w14:textId="63D4F04A" w:rsidR="00CA6C78" w:rsidRPr="00B12B50" w:rsidRDefault="00CA6C78" w:rsidP="005A2D3D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CA6C78" w:rsidRPr="00B12B50" w14:paraId="01993376" w14:textId="77777777" w:rsidTr="00B0315F">
        <w:tc>
          <w:tcPr>
            <w:tcW w:w="3150" w:type="dxa"/>
          </w:tcPr>
          <w:p w14:paraId="486689D1" w14:textId="77777777" w:rsidR="00CA6C78" w:rsidRPr="00B12B50" w:rsidRDefault="00CA6C78" w:rsidP="00CA6C78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B12B50">
              <w:rPr>
                <w:rFonts w:asciiTheme="majorHAnsi" w:hAnsiTheme="majorHAnsi" w:cs="Arial"/>
                <w:b/>
                <w:sz w:val="22"/>
                <w:szCs w:val="22"/>
              </w:rPr>
              <w:t>Agency/Position</w:t>
            </w:r>
          </w:p>
        </w:tc>
        <w:tc>
          <w:tcPr>
            <w:tcW w:w="4140" w:type="dxa"/>
          </w:tcPr>
          <w:p w14:paraId="20C1FB42" w14:textId="77777777" w:rsidR="00CA6C78" w:rsidRPr="00B12B50" w:rsidRDefault="00CA6C78" w:rsidP="00CA6C78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B12B50">
              <w:rPr>
                <w:rFonts w:asciiTheme="majorHAnsi" w:hAnsiTheme="majorHAnsi" w:cs="Arial"/>
                <w:b/>
                <w:sz w:val="22"/>
                <w:szCs w:val="22"/>
              </w:rPr>
              <w:t>Clients</w:t>
            </w:r>
          </w:p>
        </w:tc>
        <w:tc>
          <w:tcPr>
            <w:tcW w:w="2610" w:type="dxa"/>
          </w:tcPr>
          <w:p w14:paraId="4CD0CEC5" w14:textId="30893BFB" w:rsidR="00CA6C78" w:rsidRPr="00B12B50" w:rsidRDefault="00F12A9D" w:rsidP="00CA6C78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B12B50">
              <w:rPr>
                <w:rFonts w:asciiTheme="majorHAnsi" w:hAnsiTheme="majorHAnsi" w:cs="Arial"/>
                <w:b/>
                <w:sz w:val="22"/>
                <w:szCs w:val="22"/>
              </w:rPr>
              <w:t>Job Duties</w:t>
            </w:r>
          </w:p>
        </w:tc>
      </w:tr>
      <w:tr w:rsidR="00CA6C78" w:rsidRPr="00B12B50" w14:paraId="71CC8086" w14:textId="77777777" w:rsidTr="00B0315F">
        <w:tc>
          <w:tcPr>
            <w:tcW w:w="3150" w:type="dxa"/>
          </w:tcPr>
          <w:p w14:paraId="6D57EBD0" w14:textId="27C8F803" w:rsidR="00CA6C78" w:rsidRPr="00B12B50" w:rsidRDefault="00DF2B79" w:rsidP="00CA6C78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Standard Beagle Studio</w:t>
            </w:r>
          </w:p>
          <w:p w14:paraId="60FE825F" w14:textId="77777777" w:rsidR="00CA6C78" w:rsidRPr="00B12B50" w:rsidRDefault="00CA6C78" w:rsidP="00CA6C78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  <w:r w:rsidRPr="00B12B50">
              <w:rPr>
                <w:rFonts w:asciiTheme="majorHAnsi" w:hAnsiTheme="majorHAnsi" w:cs="Arial"/>
                <w:sz w:val="22"/>
                <w:szCs w:val="22"/>
              </w:rPr>
              <w:t>Director of Account Service</w:t>
            </w:r>
          </w:p>
          <w:p w14:paraId="1EDC6CFA" w14:textId="49EB4E67" w:rsidR="00CA6C78" w:rsidRPr="00B12B50" w:rsidRDefault="005A2814" w:rsidP="00CA6C78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January 2014</w:t>
            </w:r>
            <w:r w:rsidR="00CA6C78" w:rsidRPr="00B12B50">
              <w:rPr>
                <w:rFonts w:asciiTheme="majorHAnsi" w:hAnsiTheme="majorHAnsi" w:cs="Arial"/>
                <w:sz w:val="22"/>
                <w:szCs w:val="22"/>
              </w:rPr>
              <w:t xml:space="preserve"> – Present</w:t>
            </w:r>
          </w:p>
          <w:p w14:paraId="094D6CF8" w14:textId="77777777" w:rsidR="00CA6C78" w:rsidRDefault="00CA6C78" w:rsidP="00CA6C78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</w:p>
          <w:p w14:paraId="632BA852" w14:textId="1CE54901" w:rsidR="005A2814" w:rsidRDefault="005A2814" w:rsidP="00CA6C78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The Austin Diagnostic Clinic</w:t>
            </w:r>
          </w:p>
          <w:p w14:paraId="232E5E77" w14:textId="77777777" w:rsidR="005A2814" w:rsidRDefault="005A2814" w:rsidP="00CA6C78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Executive Administrative Assistant</w:t>
            </w:r>
          </w:p>
          <w:p w14:paraId="7F4AAD3A" w14:textId="134B678F" w:rsidR="005A2814" w:rsidRDefault="005A2814" w:rsidP="00CA6C78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Sept 2008 – Oct 2014 </w:t>
            </w:r>
          </w:p>
          <w:p w14:paraId="4ED08C0D" w14:textId="77777777" w:rsidR="005A2814" w:rsidRDefault="005A2814" w:rsidP="00CA6C78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</w:p>
          <w:p w14:paraId="3199A3EB" w14:textId="77777777" w:rsidR="005A2814" w:rsidRDefault="005A2814" w:rsidP="00CA6C78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Scott, Douglass &amp; McConnico</w:t>
            </w:r>
          </w:p>
          <w:p w14:paraId="6E323600" w14:textId="3C1299EB" w:rsidR="005A2814" w:rsidRDefault="005A2814" w:rsidP="00CA6C78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Litigation Assistant </w:t>
            </w:r>
          </w:p>
          <w:p w14:paraId="30A79341" w14:textId="3AAEC189" w:rsidR="005A2814" w:rsidRPr="00B12B50" w:rsidRDefault="005A2814" w:rsidP="00CA6C78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Sept 2001 – Sept 2008 </w:t>
            </w:r>
          </w:p>
          <w:p w14:paraId="79E73587" w14:textId="3E4581EC" w:rsidR="00CA6C78" w:rsidRPr="00B12B50" w:rsidRDefault="00CA6C78" w:rsidP="00CA6C78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i/>
                <w:sz w:val="22"/>
                <w:szCs w:val="22"/>
              </w:rPr>
            </w:pPr>
          </w:p>
        </w:tc>
        <w:tc>
          <w:tcPr>
            <w:tcW w:w="4140" w:type="dxa"/>
          </w:tcPr>
          <w:p w14:paraId="2DB20534" w14:textId="4C158CFB" w:rsidR="00824B0A" w:rsidRPr="00B12B50" w:rsidRDefault="00824B0A" w:rsidP="00824B0A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 w:cs="Arial"/>
                <w:sz w:val="22"/>
                <w:szCs w:val="22"/>
              </w:rPr>
              <w:t>BlocPower</w:t>
            </w:r>
            <w:proofErr w:type="spellEnd"/>
            <w:r>
              <w:rPr>
                <w:rFonts w:asciiTheme="majorHAnsi" w:hAnsiTheme="majorHAnsi" w:cs="Arial"/>
                <w:sz w:val="22"/>
                <w:szCs w:val="22"/>
              </w:rPr>
              <w:t xml:space="preserve">, Center for Active Design, Carole Callaghan Law, Seminole Hospital District, The Austin Diagnostic Clinic, Marathon Kids, #climate, Mesh </w:t>
            </w:r>
            <w:proofErr w:type="spellStart"/>
            <w:r>
              <w:rPr>
                <w:rFonts w:asciiTheme="majorHAnsi" w:hAnsiTheme="majorHAnsi" w:cs="Arial"/>
                <w:sz w:val="22"/>
                <w:szCs w:val="22"/>
              </w:rPr>
              <w:t>Yoga,</w:t>
            </w:r>
            <w:r>
              <w:rPr>
                <w:rFonts w:asciiTheme="majorHAnsi" w:hAnsiTheme="majorHAnsi" w:cs="Arial"/>
                <w:sz w:val="22"/>
                <w:szCs w:val="22"/>
              </w:rPr>
              <w:t>Reed</w:t>
            </w:r>
            <w:proofErr w:type="spellEnd"/>
            <w:r>
              <w:rPr>
                <w:rFonts w:asciiTheme="majorHAnsi" w:hAnsiTheme="majorHAnsi" w:cs="Arial"/>
                <w:sz w:val="22"/>
                <w:szCs w:val="22"/>
              </w:rPr>
              <w:t xml:space="preserve"> &amp; </w:t>
            </w:r>
            <w:proofErr w:type="spellStart"/>
            <w:r>
              <w:rPr>
                <w:rFonts w:asciiTheme="majorHAnsi" w:hAnsiTheme="majorHAnsi" w:cs="Arial"/>
                <w:sz w:val="22"/>
                <w:szCs w:val="22"/>
              </w:rPr>
              <w:t>Villpando</w:t>
            </w:r>
            <w:proofErr w:type="spellEnd"/>
            <w:r>
              <w:rPr>
                <w:rFonts w:asciiTheme="majorHAnsi" w:hAnsiTheme="majorHAnsi" w:cs="Arial"/>
                <w:sz w:val="22"/>
                <w:szCs w:val="22"/>
              </w:rPr>
              <w:t xml:space="preserve"> Law Firm, 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Central Road and Utility, Wise Pool Company, Summit K12, Elizabeth Reed Law Firm, PK Wellness, Dr. Francis </w:t>
            </w:r>
            <w:proofErr w:type="spellStart"/>
            <w:r>
              <w:rPr>
                <w:rFonts w:asciiTheme="majorHAnsi" w:hAnsiTheme="majorHAnsi" w:cs="Arial"/>
                <w:sz w:val="22"/>
                <w:szCs w:val="22"/>
              </w:rPr>
              <w:t>Buzad</w:t>
            </w:r>
            <w:proofErr w:type="spellEnd"/>
            <w:r>
              <w:rPr>
                <w:rFonts w:asciiTheme="majorHAnsi" w:hAnsiTheme="majorHAnsi" w:cs="Arial"/>
                <w:sz w:val="22"/>
                <w:szCs w:val="22"/>
              </w:rPr>
              <w:t>, Wedding Oak Winery, Top of the Hill Country Wine Trail, Alamosa Wine Cellars, Wellspring Craniofacial Group, Alamo Pecan and Coffee Company, San Saba Chamber of Commerce</w:t>
            </w:r>
          </w:p>
          <w:p w14:paraId="6854DBEF" w14:textId="0F14D813" w:rsidR="00CA6C78" w:rsidRPr="00B12B50" w:rsidRDefault="00CA6C78" w:rsidP="00CA6C78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610" w:type="dxa"/>
          </w:tcPr>
          <w:p w14:paraId="2F1AD144" w14:textId="77777777" w:rsidR="005A2814" w:rsidRDefault="005A2814" w:rsidP="005A2814">
            <w:pPr>
              <w:widowControl w:val="0"/>
              <w:numPr>
                <w:ilvl w:val="0"/>
                <w:numId w:val="1"/>
              </w:numPr>
              <w:contextualSpacing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O</w:t>
            </w:r>
            <w:r w:rsidRPr="005A2814">
              <w:rPr>
                <w:rFonts w:asciiTheme="majorHAnsi" w:hAnsiTheme="majorHAnsi" w:cs="Arial"/>
                <w:sz w:val="22"/>
                <w:szCs w:val="22"/>
              </w:rPr>
              <w:t xml:space="preserve">versee a team of web designers and developers and ensure projects are being managed both in time as well as cost to client.  </w:t>
            </w:r>
          </w:p>
          <w:p w14:paraId="2750D650" w14:textId="54F16752" w:rsidR="005A2814" w:rsidRDefault="005A2814" w:rsidP="005A2814">
            <w:pPr>
              <w:widowControl w:val="0"/>
              <w:numPr>
                <w:ilvl w:val="0"/>
                <w:numId w:val="1"/>
              </w:numPr>
              <w:contextualSpacing/>
              <w:rPr>
                <w:rFonts w:asciiTheme="majorHAnsi" w:hAnsiTheme="majorHAnsi" w:cs="Arial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Theme="majorHAnsi" w:hAnsiTheme="majorHAnsi" w:cs="Arial"/>
                <w:sz w:val="22"/>
                <w:szCs w:val="22"/>
              </w:rPr>
              <w:t xml:space="preserve">Scrum master for large scale projects </w:t>
            </w:r>
          </w:p>
          <w:p w14:paraId="5AE51D0E" w14:textId="77777777" w:rsidR="005A2814" w:rsidRDefault="005A2814" w:rsidP="005A2814">
            <w:pPr>
              <w:widowControl w:val="0"/>
              <w:numPr>
                <w:ilvl w:val="0"/>
                <w:numId w:val="1"/>
              </w:numPr>
              <w:contextualSpacing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A</w:t>
            </w:r>
            <w:r w:rsidRPr="005A2814">
              <w:rPr>
                <w:rFonts w:asciiTheme="majorHAnsi" w:hAnsiTheme="majorHAnsi" w:cs="Arial"/>
                <w:sz w:val="22"/>
                <w:szCs w:val="22"/>
              </w:rPr>
              <w:t xml:space="preserve">ct as liaison between the client and the web developers.  </w:t>
            </w:r>
          </w:p>
          <w:p w14:paraId="5390147D" w14:textId="77777777" w:rsidR="005A2814" w:rsidRDefault="005A2814" w:rsidP="005A2814">
            <w:pPr>
              <w:widowControl w:val="0"/>
              <w:numPr>
                <w:ilvl w:val="0"/>
                <w:numId w:val="1"/>
              </w:numPr>
              <w:contextualSpacing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C</w:t>
            </w:r>
            <w:r w:rsidRPr="005A2814">
              <w:rPr>
                <w:rFonts w:asciiTheme="majorHAnsi" w:hAnsiTheme="majorHAnsi" w:cs="Arial"/>
                <w:sz w:val="22"/>
                <w:szCs w:val="22"/>
              </w:rPr>
              <w:t xml:space="preserve">reate, develop and manage content for organization’s web presence through content management systems; </w:t>
            </w:r>
          </w:p>
          <w:p w14:paraId="26D90D6C" w14:textId="250ADF5F" w:rsidR="005A2814" w:rsidRPr="005A2814" w:rsidRDefault="005A2814" w:rsidP="005A2814">
            <w:pPr>
              <w:widowControl w:val="0"/>
              <w:numPr>
                <w:ilvl w:val="0"/>
                <w:numId w:val="1"/>
              </w:numPr>
              <w:contextualSpacing/>
              <w:rPr>
                <w:rFonts w:asciiTheme="majorHAnsi" w:hAnsiTheme="majorHAnsi" w:cs="Arial"/>
                <w:sz w:val="22"/>
                <w:szCs w:val="22"/>
              </w:rPr>
            </w:pPr>
            <w:r w:rsidRPr="005A2814">
              <w:rPr>
                <w:rFonts w:asciiTheme="majorHAnsi" w:hAnsiTheme="majorHAnsi" w:cs="Arial"/>
                <w:sz w:val="22"/>
                <w:szCs w:val="22"/>
              </w:rPr>
              <w:t>Maintain a consistent look and feel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 throughout all web properties</w:t>
            </w:r>
          </w:p>
          <w:p w14:paraId="0E7FA7AE" w14:textId="73874437" w:rsidR="005A2814" w:rsidRDefault="005A2814" w:rsidP="005A2814">
            <w:pPr>
              <w:widowControl w:val="0"/>
              <w:numPr>
                <w:ilvl w:val="0"/>
                <w:numId w:val="1"/>
              </w:numPr>
              <w:contextualSpacing/>
              <w:rPr>
                <w:rFonts w:asciiTheme="majorHAnsi" w:hAnsiTheme="majorHAnsi" w:cs="Arial"/>
                <w:sz w:val="22"/>
                <w:szCs w:val="22"/>
              </w:rPr>
            </w:pPr>
            <w:r w:rsidRPr="005A2814">
              <w:rPr>
                <w:rFonts w:asciiTheme="majorHAnsi" w:hAnsiTheme="majorHAnsi" w:cs="Arial"/>
                <w:sz w:val="22"/>
                <w:szCs w:val="22"/>
              </w:rPr>
              <w:t xml:space="preserve">Working with a cross-departmental team, maintain and develop the master content </w:t>
            </w:r>
            <w:r>
              <w:rPr>
                <w:rFonts w:asciiTheme="majorHAnsi" w:hAnsiTheme="majorHAnsi" w:cs="Arial"/>
                <w:sz w:val="22"/>
                <w:szCs w:val="22"/>
              </w:rPr>
              <w:t>calendar for all web properties</w:t>
            </w:r>
          </w:p>
          <w:p w14:paraId="76175CB9" w14:textId="77777777" w:rsidR="005A2814" w:rsidRDefault="005A2814" w:rsidP="005A2814">
            <w:pPr>
              <w:widowControl w:val="0"/>
              <w:numPr>
                <w:ilvl w:val="0"/>
                <w:numId w:val="1"/>
              </w:numPr>
              <w:contextualSpacing/>
              <w:rPr>
                <w:rFonts w:asciiTheme="majorHAnsi" w:hAnsiTheme="majorHAnsi" w:cs="Arial"/>
                <w:sz w:val="22"/>
                <w:szCs w:val="22"/>
              </w:rPr>
            </w:pPr>
            <w:r w:rsidRPr="005A2814">
              <w:rPr>
                <w:rFonts w:asciiTheme="majorHAnsi" w:hAnsiTheme="majorHAnsi" w:cs="Arial"/>
                <w:sz w:val="22"/>
                <w:szCs w:val="22"/>
              </w:rPr>
              <w:t xml:space="preserve"> Copy-edit and proofread all web content; </w:t>
            </w:r>
          </w:p>
          <w:p w14:paraId="76ECB444" w14:textId="085E3A03" w:rsidR="00CA6C78" w:rsidRPr="00B12B50" w:rsidRDefault="005A2814" w:rsidP="005A2814">
            <w:pPr>
              <w:widowControl w:val="0"/>
              <w:numPr>
                <w:ilvl w:val="0"/>
                <w:numId w:val="1"/>
              </w:numPr>
              <w:contextualSpacing/>
              <w:rPr>
                <w:rFonts w:asciiTheme="majorHAnsi" w:hAnsiTheme="majorHAnsi" w:cs="Arial"/>
                <w:sz w:val="22"/>
                <w:szCs w:val="22"/>
              </w:rPr>
            </w:pPr>
            <w:r w:rsidRPr="005A2814">
              <w:rPr>
                <w:rFonts w:asciiTheme="majorHAnsi" w:hAnsiTheme="majorHAnsi" w:cs="Arial"/>
                <w:sz w:val="22"/>
                <w:szCs w:val="22"/>
              </w:rPr>
              <w:t>Track and report on all site metrics</w:t>
            </w:r>
            <w:r w:rsidR="00F12A9D" w:rsidRPr="00B12B50">
              <w:rPr>
                <w:rFonts w:asciiTheme="majorHAnsi" w:hAnsiTheme="majorHAnsi" w:cs="Arial"/>
                <w:sz w:val="22"/>
                <w:szCs w:val="22"/>
              </w:rPr>
              <w:t>.</w:t>
            </w:r>
          </w:p>
        </w:tc>
      </w:tr>
      <w:tr w:rsidR="00CA6C78" w:rsidRPr="00B12B50" w14:paraId="2FAF1CB7" w14:textId="77777777" w:rsidTr="00B0315F">
        <w:tc>
          <w:tcPr>
            <w:tcW w:w="9900" w:type="dxa"/>
            <w:gridSpan w:val="3"/>
          </w:tcPr>
          <w:p w14:paraId="4D6B7D34" w14:textId="77777777" w:rsidR="00CA6C78" w:rsidRPr="00B12B50" w:rsidRDefault="00CA6C78" w:rsidP="00CA6C78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B12B50">
              <w:rPr>
                <w:rFonts w:asciiTheme="majorHAnsi" w:hAnsiTheme="majorHAnsi" w:cs="Arial"/>
                <w:b/>
                <w:sz w:val="22"/>
                <w:szCs w:val="22"/>
              </w:rPr>
              <w:t>Education</w:t>
            </w:r>
          </w:p>
        </w:tc>
      </w:tr>
      <w:tr w:rsidR="00CA6C78" w:rsidRPr="00B12B50" w14:paraId="474FE309" w14:textId="77777777" w:rsidTr="00B0315F">
        <w:tc>
          <w:tcPr>
            <w:tcW w:w="3150" w:type="dxa"/>
          </w:tcPr>
          <w:p w14:paraId="6BED76BD" w14:textId="4A227F50" w:rsidR="00CA6C78" w:rsidRPr="00B12B50" w:rsidRDefault="00960669" w:rsidP="00CA6C78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bCs/>
                <w:sz w:val="22"/>
                <w:szCs w:val="22"/>
              </w:rPr>
              <w:t xml:space="preserve">Solano College </w:t>
            </w:r>
          </w:p>
        </w:tc>
        <w:tc>
          <w:tcPr>
            <w:tcW w:w="4140" w:type="dxa"/>
          </w:tcPr>
          <w:p w14:paraId="0FF11DD5" w14:textId="13DCE18C" w:rsidR="00CA6C78" w:rsidRPr="00B12B50" w:rsidRDefault="00960669" w:rsidP="00CA6C78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bCs/>
                <w:sz w:val="22"/>
                <w:szCs w:val="22"/>
              </w:rPr>
              <w:t xml:space="preserve">Early Childhood Education </w:t>
            </w:r>
          </w:p>
        </w:tc>
        <w:tc>
          <w:tcPr>
            <w:tcW w:w="2610" w:type="dxa"/>
          </w:tcPr>
          <w:p w14:paraId="301240E2" w14:textId="1BC5669E" w:rsidR="00CA6C78" w:rsidRPr="00B12B50" w:rsidRDefault="00CA6C78" w:rsidP="00CA6C78">
            <w:pPr>
              <w:rPr>
                <w:rFonts w:asciiTheme="majorHAnsi" w:hAnsiTheme="majorHAnsi" w:cs="Arial"/>
                <w:bCs/>
                <w:sz w:val="22"/>
                <w:szCs w:val="22"/>
              </w:rPr>
            </w:pPr>
          </w:p>
        </w:tc>
      </w:tr>
      <w:tr w:rsidR="00CA6C78" w:rsidRPr="00B12B50" w14:paraId="60BCBE9A" w14:textId="77777777" w:rsidTr="00B0315F">
        <w:tc>
          <w:tcPr>
            <w:tcW w:w="9900" w:type="dxa"/>
            <w:gridSpan w:val="3"/>
          </w:tcPr>
          <w:p w14:paraId="5EC5AE4E" w14:textId="77777777" w:rsidR="00CA6C78" w:rsidRPr="00B12B50" w:rsidRDefault="00CA6C78" w:rsidP="00CA6C78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B12B50">
              <w:rPr>
                <w:rFonts w:asciiTheme="majorHAnsi" w:hAnsiTheme="majorHAnsi" w:cs="Arial"/>
                <w:b/>
                <w:sz w:val="22"/>
                <w:szCs w:val="22"/>
              </w:rPr>
              <w:t>References</w:t>
            </w:r>
          </w:p>
        </w:tc>
      </w:tr>
      <w:tr w:rsidR="00CA6C78" w:rsidRPr="00B12B50" w14:paraId="53C70CFA" w14:textId="77777777" w:rsidTr="00B0315F">
        <w:tc>
          <w:tcPr>
            <w:tcW w:w="3150" w:type="dxa"/>
          </w:tcPr>
          <w:p w14:paraId="5321E0AF" w14:textId="1A418530" w:rsidR="00B12B50" w:rsidRDefault="00DF2B79" w:rsidP="00CA6C78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Rocky Epstein</w:t>
            </w:r>
            <w:r w:rsidR="00CA6C78" w:rsidRPr="00B12B50">
              <w:rPr>
                <w:rFonts w:asciiTheme="majorHAnsi" w:hAnsiTheme="majorHAnsi" w:cs="Arial"/>
                <w:sz w:val="22"/>
                <w:szCs w:val="22"/>
              </w:rPr>
              <w:t>,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 Director of Marketing and Communications</w:t>
            </w:r>
          </w:p>
          <w:p w14:paraId="43E8F2BC" w14:textId="403E1C7D" w:rsidR="00CA6C78" w:rsidRPr="00B12B50" w:rsidRDefault="00DF2B79" w:rsidP="00CA6C78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Austin Diagnostic Clinic</w:t>
            </w:r>
          </w:p>
          <w:p w14:paraId="5AB4F980" w14:textId="08ED29B4" w:rsidR="00CA6C78" w:rsidRPr="00B12B50" w:rsidRDefault="00CA6C78" w:rsidP="00CA6C78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B12B50">
              <w:rPr>
                <w:rFonts w:asciiTheme="majorHAnsi" w:hAnsiTheme="majorHAnsi" w:cs="Arial"/>
                <w:sz w:val="22"/>
                <w:szCs w:val="22"/>
              </w:rPr>
              <w:t>512</w:t>
            </w:r>
            <w:r w:rsidR="00824B0A">
              <w:rPr>
                <w:rFonts w:asciiTheme="majorHAnsi" w:hAnsiTheme="majorHAnsi" w:cs="Arial"/>
                <w:sz w:val="22"/>
                <w:szCs w:val="22"/>
              </w:rPr>
              <w:t>-</w:t>
            </w:r>
            <w:r w:rsidR="00DF2B79">
              <w:rPr>
                <w:rFonts w:asciiTheme="majorHAnsi" w:hAnsiTheme="majorHAnsi" w:cs="Arial"/>
                <w:sz w:val="22"/>
                <w:szCs w:val="22"/>
              </w:rPr>
              <w:t>901-4448</w:t>
            </w:r>
          </w:p>
          <w:p w14:paraId="6BD49038" w14:textId="31243675" w:rsidR="00CA6C78" w:rsidRPr="00B12B50" w:rsidRDefault="00DF2B79" w:rsidP="00DF2B79">
            <w:pPr>
              <w:rPr>
                <w:rFonts w:asciiTheme="majorHAnsi" w:hAnsiTheme="majorHAnsi" w:cs="Arial"/>
                <w:sz w:val="22"/>
                <w:szCs w:val="22"/>
              </w:rPr>
            </w:pPr>
            <w:hyperlink r:id="rId6" w:history="1">
              <w:r w:rsidRPr="00437A6A">
                <w:rPr>
                  <w:rStyle w:val="Hyperlink"/>
                  <w:rFonts w:asciiTheme="majorHAnsi" w:hAnsiTheme="majorHAnsi" w:cs="Arial"/>
                  <w:sz w:val="22"/>
                  <w:szCs w:val="22"/>
                </w:rPr>
                <w:t>repstein@adclinic.com</w:t>
              </w:r>
            </w:hyperlink>
            <w:r w:rsidR="000A75C6" w:rsidRPr="00B12B50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</w:p>
        </w:tc>
        <w:tc>
          <w:tcPr>
            <w:tcW w:w="4140" w:type="dxa"/>
          </w:tcPr>
          <w:p w14:paraId="17B62A52" w14:textId="77777777" w:rsidR="00824B0A" w:rsidRDefault="00824B0A" w:rsidP="00824B0A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Nicholas </w:t>
            </w:r>
            <w:proofErr w:type="spellStart"/>
            <w:r>
              <w:rPr>
                <w:rFonts w:asciiTheme="majorHAnsi" w:hAnsiTheme="majorHAnsi" w:cs="Arial"/>
                <w:sz w:val="22"/>
                <w:szCs w:val="22"/>
              </w:rPr>
              <w:t>Arledge</w:t>
            </w:r>
            <w:proofErr w:type="spellEnd"/>
          </w:p>
          <w:p w14:paraId="42825080" w14:textId="77777777" w:rsidR="00824B0A" w:rsidRDefault="00824B0A" w:rsidP="00824B0A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COO</w:t>
            </w:r>
          </w:p>
          <w:p w14:paraId="1C5707A2" w14:textId="77777777" w:rsidR="00824B0A" w:rsidRPr="00B12B50" w:rsidRDefault="00824B0A" w:rsidP="00824B0A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Seminole Hospital District</w:t>
            </w:r>
          </w:p>
          <w:p w14:paraId="51CC901E" w14:textId="77777777" w:rsidR="00824B0A" w:rsidRPr="00B12B50" w:rsidRDefault="00824B0A" w:rsidP="00824B0A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432-758-4814</w:t>
            </w:r>
          </w:p>
          <w:p w14:paraId="15195924" w14:textId="52476338" w:rsidR="00CA6C78" w:rsidRPr="00B12B50" w:rsidRDefault="00CA6C78" w:rsidP="00CA6C78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610" w:type="dxa"/>
          </w:tcPr>
          <w:p w14:paraId="529EEC4C" w14:textId="763AB64B" w:rsidR="00B12B50" w:rsidRDefault="00824B0A" w:rsidP="00CA6C78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Andrew Cao, Managing </w:t>
            </w:r>
            <w:proofErr w:type="spellStart"/>
            <w:r>
              <w:rPr>
                <w:rFonts w:asciiTheme="majorHAnsi" w:hAnsiTheme="majorHAnsi" w:cs="Arial"/>
                <w:sz w:val="22"/>
                <w:szCs w:val="22"/>
              </w:rPr>
              <w:t>Parner</w:t>
            </w:r>
            <w:proofErr w:type="spellEnd"/>
          </w:p>
          <w:p w14:paraId="087D787F" w14:textId="2AA1A103" w:rsidR="00CA6C78" w:rsidRPr="00B12B50" w:rsidRDefault="00824B0A" w:rsidP="00CA6C78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 w:cs="Arial"/>
                <w:sz w:val="22"/>
                <w:szCs w:val="22"/>
              </w:rPr>
              <w:t>Motoza</w:t>
            </w:r>
            <w:proofErr w:type="spellEnd"/>
          </w:p>
          <w:p w14:paraId="50845F60" w14:textId="0D7FB8FA" w:rsidR="00CA6C78" w:rsidRPr="00B12B50" w:rsidRDefault="00CA6C78" w:rsidP="00CA6C78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B12B50">
              <w:rPr>
                <w:rFonts w:asciiTheme="majorHAnsi" w:hAnsiTheme="majorHAnsi" w:cs="Arial"/>
                <w:sz w:val="22"/>
                <w:szCs w:val="22"/>
              </w:rPr>
              <w:t>512</w:t>
            </w:r>
            <w:r w:rsidR="00824B0A">
              <w:rPr>
                <w:rFonts w:asciiTheme="majorHAnsi" w:hAnsiTheme="majorHAnsi" w:cs="Arial"/>
                <w:sz w:val="22"/>
                <w:szCs w:val="22"/>
              </w:rPr>
              <w:t>-925-1374</w:t>
            </w:r>
          </w:p>
          <w:p w14:paraId="014BCB68" w14:textId="2D057F45" w:rsidR="00CA6C78" w:rsidRPr="00B12B50" w:rsidRDefault="00824B0A" w:rsidP="00824B0A">
            <w:pPr>
              <w:rPr>
                <w:rFonts w:asciiTheme="majorHAnsi" w:hAnsiTheme="majorHAnsi" w:cs="Arial"/>
                <w:sz w:val="22"/>
                <w:szCs w:val="22"/>
              </w:rPr>
            </w:pPr>
            <w:hyperlink r:id="rId7" w:history="1">
              <w:r w:rsidRPr="00437A6A">
                <w:rPr>
                  <w:rStyle w:val="Hyperlink"/>
                  <w:rFonts w:asciiTheme="majorHAnsi" w:hAnsiTheme="majorHAnsi" w:cs="Arial"/>
                  <w:sz w:val="22"/>
                  <w:szCs w:val="22"/>
                </w:rPr>
                <w:t>andrew@motoza.com</w:t>
              </w:r>
            </w:hyperlink>
          </w:p>
        </w:tc>
      </w:tr>
    </w:tbl>
    <w:p w14:paraId="1649B581" w14:textId="77777777" w:rsidR="00836D50" w:rsidRDefault="00836D50" w:rsidP="005A2814"/>
    <w:sectPr w:rsidR="00836D50" w:rsidSect="00C512F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03AE4"/>
    <w:multiLevelType w:val="hybridMultilevel"/>
    <w:tmpl w:val="1D1AC6D6"/>
    <w:lvl w:ilvl="0" w:tplc="4024F888">
      <w:start w:val="214"/>
      <w:numFmt w:val="bullet"/>
      <w:lvlText w:val="-"/>
      <w:lvlJc w:val="left"/>
      <w:pPr>
        <w:ind w:left="36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C78"/>
    <w:rsid w:val="000A75C6"/>
    <w:rsid w:val="000C43EC"/>
    <w:rsid w:val="005A2814"/>
    <w:rsid w:val="005A2D3D"/>
    <w:rsid w:val="007E15CF"/>
    <w:rsid w:val="00824B0A"/>
    <w:rsid w:val="00836D50"/>
    <w:rsid w:val="00960669"/>
    <w:rsid w:val="00B0315F"/>
    <w:rsid w:val="00B12B50"/>
    <w:rsid w:val="00C512F6"/>
    <w:rsid w:val="00CA4487"/>
    <w:rsid w:val="00CA6C78"/>
    <w:rsid w:val="00DF2B79"/>
    <w:rsid w:val="00F1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697DE1"/>
  <w14:defaultImageDpi w14:val="300"/>
  <w15:docId w15:val="{3E8968B7-05E9-49B6-A504-3A84D2FAC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rsid w:val="00CA6C78"/>
    <w:rPr>
      <w:rFonts w:ascii="Cambria" w:eastAsia="Cambria" w:hAnsi="Cambria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CA6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A75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ndrew@motoza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epstein@adclinic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8BAAC1-00E3-45BF-AB22-BC0C48C51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Belmont Icehouse</Company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</dc:creator>
  <cp:keywords/>
  <dc:description/>
  <cp:lastModifiedBy>Sally Tanner</cp:lastModifiedBy>
  <cp:revision>2</cp:revision>
  <dcterms:created xsi:type="dcterms:W3CDTF">2016-09-14T13:49:00Z</dcterms:created>
  <dcterms:modified xsi:type="dcterms:W3CDTF">2016-09-14T13:49:00Z</dcterms:modified>
</cp:coreProperties>
</file>