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Kathy Bowen</w:t>
      </w:r>
    </w:p>
    <w:p>
      <w:r>
        <w:t>Employed at ARO Administrative Resource Options</w:t>
      </w:r>
    </w:p>
    <w:p>
      <w:r>
        <w:t>Phoenix, Arizona, United States</w:t>
      </w:r>
    </w:p>
    <w:p>
      <w:r>
        <w:t>www.linkedin.com/in/kathybowen123 (LinkedIn)</w:t>
      </w:r>
    </w:p>
    <w:p>
      <w:pPr>
        <w:pStyle w:val="Heading1"/>
      </w:pPr>
      <w:r>
        <w:t>Top Skills</w:t>
      </w:r>
    </w:p>
    <w:p>
      <w:pPr>
        <w:pStyle w:val="ListBullet"/>
      </w:pPr>
      <w:r>
        <w:t>Medical Terminology</w:t>
      </w:r>
    </w:p>
    <w:p>
      <w:pPr>
        <w:pStyle w:val="ListBullet"/>
      </w:pPr>
      <w:r>
        <w:t>Microsoft Excel</w:t>
      </w:r>
    </w:p>
    <w:p>
      <w:pPr>
        <w:pStyle w:val="ListBullet"/>
      </w:pPr>
      <w:r>
        <w:t>HIPAA</w:t>
      </w:r>
    </w:p>
    <w:p>
      <w:pPr>
        <w:pStyle w:val="Heading1"/>
      </w:pPr>
      <w:r>
        <w:t>About Me</w:t>
      </w:r>
    </w:p>
    <w:p>
      <w:r>
        <w:t>With a rich background spanning medical billing, administrative support, and customer service, I bring a comprehensive skill set and a seasoned perspective to any professional setting. My career is marked by a commitment to efficiency, confidentiality, and effective communication. Having honed my abilities in diverse environments, I now seek to apply my expertise in a role that requires meticulous attention to detail and robust organizational skills. My approach combines traditional values with a continuous eagerness to learn and adapt to new challenges.</w:t>
      </w:r>
    </w:p>
    <w:p>
      <w:pPr>
        <w:pStyle w:val="Heading1"/>
      </w:pPr>
      <w:r>
        <w:t>Experience</w:t>
      </w:r>
    </w:p>
    <w:p>
      <w:pPr>
        <w:pStyle w:val="Heading2"/>
      </w:pPr>
      <w:r>
        <w:t>Administrative Resource Options Inc., Phoenix, Arizona — Senior Support Specialist</w:t>
      </w:r>
    </w:p>
    <w:p>
      <w:pPr>
        <w:pStyle w:val="Heading3"/>
      </w:pPr>
      <w:r>
        <w:t>November 2022 – Present</w:t>
      </w:r>
    </w:p>
    <w:p>
      <w:pPr>
        <w:pStyle w:val="ListBullet"/>
      </w:pPr>
      <w:r>
        <w:t>Collaborated with IT and administrative teams to streamline office operations, enhancing efficiency and data management.</w:t>
      </w:r>
    </w:p>
    <w:p>
      <w:pPr>
        <w:pStyle w:val="ListBullet"/>
      </w:pPr>
      <w:r>
        <w:t>Utilized Microsoft Office Suite to manage documents, prepare reports, and maintain scheduling systems, supporting company-wide communications.</w:t>
      </w:r>
    </w:p>
    <w:p>
      <w:pPr>
        <w:pStyle w:val="ListBullet"/>
      </w:pPr>
      <w:r>
        <w:t>Maintained confidentiality and integrity in handling sensitive information, aligning with HIPAA and company privacy policies.</w:t>
      </w:r>
    </w:p>
    <w:p>
      <w:pPr>
        <w:pStyle w:val="Heading2"/>
      </w:pPr>
      <w:r>
        <w:t>Lyft, United States — Independent Driver Partner</w:t>
      </w:r>
    </w:p>
    <w:p>
      <w:pPr>
        <w:pStyle w:val="Heading3"/>
      </w:pPr>
      <w:r>
        <w:t>January 2018 – April 2022</w:t>
      </w:r>
    </w:p>
    <w:p>
      <w:pPr>
        <w:pStyle w:val="ListBullet"/>
      </w:pPr>
      <w:r>
        <w:t>Provided high-quality customer service, ensuring passenger satisfaction and safety during all rides.</w:t>
      </w:r>
    </w:p>
    <w:p>
      <w:pPr>
        <w:pStyle w:val="ListBullet"/>
      </w:pPr>
      <w:r>
        <w:t>Managed scheduling, navigation, and customer interactions effectively, demonstrating strong organizational and time-management skills.</w:t>
      </w:r>
    </w:p>
    <w:p>
      <w:pPr>
        <w:pStyle w:val="ListBullet"/>
      </w:pPr>
      <w:r>
        <w:t>Adapted to diverse client needs and requests, showcasing flexibility and problem-solving capabilities.</w:t>
      </w:r>
    </w:p>
    <w:p>
      <w:pPr>
        <w:pStyle w:val="Heading2"/>
      </w:pPr>
      <w:r>
        <w:t>GAF, United States — Temperature Screener (Temporary)</w:t>
      </w:r>
    </w:p>
    <w:p>
      <w:pPr>
        <w:pStyle w:val="Heading3"/>
      </w:pPr>
      <w:r>
        <w:t>February 2021 – May 2021</w:t>
      </w:r>
    </w:p>
    <w:p>
      <w:pPr>
        <w:pStyle w:val="ListBullet"/>
      </w:pPr>
      <w:r>
        <w:t>Conducted temperature screenings for employees and vendors, ensuring compliance with health regulations.</w:t>
      </w:r>
    </w:p>
    <w:p>
      <w:pPr>
        <w:pStyle w:val="ListBullet"/>
      </w:pPr>
      <w:r>
        <w:t>Maintained accurate logs and reports, contributing to the health and safety protocols of the facility.</w:t>
      </w:r>
    </w:p>
    <w:p>
      <w:pPr>
        <w:pStyle w:val="ListBullet"/>
      </w:pPr>
      <w:r>
        <w:t>Demonstrated attention to detail and adherence to company policies and health standards.</w:t>
      </w:r>
    </w:p>
    <w:p>
      <w:pPr>
        <w:pStyle w:val="Heading2"/>
      </w:pPr>
      <w:r>
        <w:t>Universal Home Health Care/Wingspan, St Paul, Minnesota — Group Home Direct Support Professional</w:t>
      </w:r>
    </w:p>
    <w:p>
      <w:pPr>
        <w:pStyle w:val="Heading3"/>
      </w:pPr>
      <w:r>
        <w:t>March 2020 – October 2020</w:t>
      </w:r>
    </w:p>
    <w:p>
      <w:pPr>
        <w:pStyle w:val="ListBullet"/>
      </w:pPr>
      <w:r>
        <w:t>Facilitated communication between residents and healthcare providers, scheduling and confirming appointments.</w:t>
      </w:r>
    </w:p>
    <w:p>
      <w:pPr>
        <w:pStyle w:val="ListBullet"/>
      </w:pPr>
      <w:r>
        <w:t>Ensured adherence to health policies, including Minnesota Department of Health COVID-19 guidelines.</w:t>
      </w:r>
    </w:p>
    <w:p>
      <w:pPr>
        <w:pStyle w:val="ListBullet"/>
      </w:pPr>
      <w:r>
        <w:t>Provided compassionate care and support to residents, reinforcing my commitment to health and wellbeing.</w:t>
      </w:r>
    </w:p>
    <w:p>
      <w:pPr>
        <w:pStyle w:val="Heading2"/>
      </w:pPr>
      <w:r>
        <w:t>Temp agencies (Allina, UCare, Gillette Children's Specialty Healthcare), Minneapolis, Minnesota — Administrative Support Specialist</w:t>
      </w:r>
    </w:p>
    <w:p>
      <w:pPr>
        <w:pStyle w:val="Heading3"/>
      </w:pPr>
      <w:r>
        <w:t>March 2011 – January 2018</w:t>
      </w:r>
    </w:p>
    <w:p>
      <w:pPr>
        <w:pStyle w:val="ListBullet"/>
      </w:pPr>
      <w:r>
        <w:t>Managed provider credential updates and maintained databases, ensuring accuracy and compliance.</w:t>
      </w:r>
    </w:p>
    <w:p>
      <w:pPr>
        <w:pStyle w:val="ListBullet"/>
      </w:pPr>
      <w:r>
        <w:t>Coordinated logistics for committee meetings, prepared agendas, and documented proceedings.</w:t>
      </w:r>
    </w:p>
    <w:p>
      <w:pPr>
        <w:pStyle w:val="ListBullet"/>
      </w:pPr>
      <w:r>
        <w:t>Enhanced communication between medical staff and administration, supporting effective healthcare delivery.</w:t>
      </w:r>
    </w:p>
    <w:p>
      <w:pPr>
        <w:pStyle w:val="Heading2"/>
      </w:pPr>
      <w:r>
        <w:t>Delta Dental — Enrollment Specialist</w:t>
      </w:r>
    </w:p>
    <w:p>
      <w:pPr>
        <w:pStyle w:val="Heading3"/>
      </w:pPr>
      <w:r>
        <w:t>March 1997 – January 2009</w:t>
      </w:r>
    </w:p>
    <w:p>
      <w:pPr>
        <w:pStyle w:val="ListBullet"/>
      </w:pPr>
      <w:r>
        <w:t>Processed membership enrollments and updates using Oracle-based systems, ensuring data integrity and compliance.</w:t>
      </w:r>
    </w:p>
    <w:p>
      <w:pPr>
        <w:pStyle w:val="ListBullet"/>
      </w:pPr>
      <w:r>
        <w:t>Handled sensitive information with discretion, aligning with privacy laws and organizational standards.</w:t>
      </w:r>
    </w:p>
    <w:p>
      <w:pPr>
        <w:pStyle w:val="ListBullet"/>
      </w:pPr>
      <w:r>
        <w:t>Supported customers through significant life events, providing guidance and maintaining accurate coverage records.</w:t>
      </w:r>
    </w:p>
    <w:p>
      <w:pPr>
        <w:pStyle w:val="Heading1"/>
      </w:pPr>
      <w:r>
        <w:t>Education</w:t>
      </w:r>
    </w:p>
    <w:p>
      <w:pPr>
        <w:pStyle w:val="Heading2"/>
      </w:pPr>
      <w:r>
        <w:t>Ultimate Medical Academy</w:t>
      </w:r>
    </w:p>
    <w:p>
      <w:pPr>
        <w:pStyle w:val="ListBullet"/>
      </w:pPr>
      <w:r>
        <w:t>Associates in Health Sciences · 2010 - 2011</w:t>
      </w:r>
    </w:p>
    <w:p>
      <w:pPr>
        <w:pStyle w:val="Heading2"/>
      </w:pPr>
      <w:r>
        <w:t>Ultimate Medical Academy</w:t>
      </w:r>
    </w:p>
    <w:p>
      <w:pPr>
        <w:pStyle w:val="ListBullet"/>
      </w:pPr>
      <w:r>
        <w:t>Diploma in Medical Billing and Coding · 2009 - 2010</w:t>
      </w:r>
    </w:p>
    <w:p>
      <w:pPr>
        <w:pStyle w:val="Heading2"/>
      </w:pPr>
      <w:r>
        <w:t>Technical College</w:t>
      </w:r>
    </w:p>
    <w:p>
      <w:pPr>
        <w:pStyle w:val="ListBullet"/>
      </w:pPr>
      <w:r>
        <w:t>Diploma in Generals and Medical Secretary classes · 1992 - 1993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